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BFD6" w14:textId="1AB1DD28" w:rsidR="0033303C" w:rsidRDefault="0033303C"/>
    <w:p w14:paraId="301E7698" w14:textId="77777777" w:rsidR="0033303C" w:rsidRDefault="00000000">
      <w:pPr>
        <w:widowControl w:val="0"/>
        <w:spacing w:after="120" w:line="240" w:lineRule="auto"/>
        <w:ind w:right="-14"/>
        <w:rPr>
          <w:rFonts w:ascii="Arial" w:eastAsia="Arial" w:hAnsi="Arial" w:cs="Arial"/>
          <w:b/>
          <w:sz w:val="20"/>
          <w:szCs w:val="20"/>
        </w:rPr>
      </w:pPr>
      <w:r>
        <w:rPr>
          <w:rFonts w:ascii="Arial" w:eastAsia="Arial" w:hAnsi="Arial" w:cs="Arial"/>
          <w:b/>
          <w:sz w:val="20"/>
          <w:szCs w:val="20"/>
        </w:rPr>
        <w:t>PNRR: Funds for modern and reformed Romania!</w:t>
      </w:r>
    </w:p>
    <w:p w14:paraId="1BB876D1" w14:textId="77777777" w:rsidR="0033303C" w:rsidRDefault="00000000">
      <w:pPr>
        <w:spacing w:after="120" w:line="240" w:lineRule="auto"/>
        <w:jc w:val="both"/>
        <w:rPr>
          <w:i/>
          <w:iCs/>
          <w:sz w:val="18"/>
          <w:szCs w:val="18"/>
        </w:rPr>
      </w:pPr>
      <w:r>
        <w:rPr>
          <w:b/>
          <w:bCs/>
          <w:i/>
          <w:iCs/>
          <w:sz w:val="18"/>
          <w:szCs w:val="18"/>
        </w:rPr>
        <w:t>Pillar III</w:t>
      </w:r>
      <w:r>
        <w:rPr>
          <w:i/>
          <w:iCs/>
          <w:sz w:val="18"/>
          <w:szCs w:val="18"/>
        </w:rPr>
        <w:t>. Smart, sustainable and inclusive growth, including economic cohesion, jobs, productivity, competitiveness, research, development and innovation, as well as a functioning internal market with strong small and medium-sized enterprises (SMEs)</w:t>
      </w:r>
    </w:p>
    <w:p w14:paraId="0EB3025A" w14:textId="77777777" w:rsidR="0033303C" w:rsidRDefault="00000000">
      <w:pPr>
        <w:spacing w:after="120" w:line="240" w:lineRule="auto"/>
        <w:jc w:val="both"/>
        <w:rPr>
          <w:rFonts w:cs="Calibri"/>
          <w:b/>
          <w:i/>
          <w:iCs/>
          <w:sz w:val="18"/>
          <w:szCs w:val="18"/>
        </w:rPr>
      </w:pPr>
      <w:r>
        <w:rPr>
          <w:b/>
          <w:bCs/>
          <w:i/>
          <w:iCs/>
          <w:sz w:val="18"/>
          <w:szCs w:val="18"/>
        </w:rPr>
        <w:t>Component C9</w:t>
      </w:r>
      <w:r>
        <w:rPr>
          <w:i/>
          <w:iCs/>
          <w:sz w:val="18"/>
          <w:szCs w:val="18"/>
        </w:rPr>
        <w:t>. PRIVATE SECTOR SUPPORT, RESEARCH, DEVELOPMENT AND INNOVATION</w:t>
      </w:r>
    </w:p>
    <w:p w14:paraId="046DE2AF" w14:textId="77777777" w:rsidR="0033303C" w:rsidRDefault="00000000">
      <w:pPr>
        <w:spacing w:after="120" w:line="240" w:lineRule="auto"/>
        <w:jc w:val="both"/>
        <w:rPr>
          <w:i/>
          <w:iCs/>
          <w:sz w:val="18"/>
          <w:szCs w:val="18"/>
        </w:rPr>
      </w:pPr>
      <w:r>
        <w:rPr>
          <w:b/>
          <w:bCs/>
          <w:i/>
          <w:iCs/>
          <w:sz w:val="18"/>
          <w:szCs w:val="18"/>
        </w:rPr>
        <w:t>Investment I10</w:t>
      </w:r>
      <w:r>
        <w:rPr>
          <w:i/>
          <w:iCs/>
          <w:sz w:val="18"/>
          <w:szCs w:val="18"/>
        </w:rPr>
        <w:t>. Establishing and financially supporting a national network of eight regional career guidance centers as part of ERA TALENT PLATFORM - (PNRR-III-C9-2022-I10)</w:t>
      </w:r>
    </w:p>
    <w:p w14:paraId="069DF898" w14:textId="7D2B5AB6" w:rsidR="0033303C" w:rsidRDefault="00000000">
      <w:pPr>
        <w:spacing w:line="240" w:lineRule="auto"/>
        <w:jc w:val="both"/>
        <w:rPr>
          <w:rFonts w:eastAsia="Arial" w:cs="Arial"/>
          <w:sz w:val="18"/>
          <w:szCs w:val="18"/>
        </w:rPr>
      </w:pPr>
      <w:r>
        <w:rPr>
          <w:rFonts w:eastAsia="Arial" w:cs="Arial"/>
          <w:b/>
          <w:sz w:val="18"/>
          <w:szCs w:val="18"/>
        </w:rPr>
        <w:t>The title of the project</w:t>
      </w:r>
      <w:r>
        <w:rPr>
          <w:rFonts w:eastAsia="Arial" w:cs="Arial"/>
          <w:sz w:val="18"/>
          <w:szCs w:val="18"/>
        </w:rPr>
        <w:t>:</w:t>
      </w:r>
      <w:r w:rsidR="00410D77">
        <w:rPr>
          <w:rFonts w:eastAsia="Arial" w:cs="Arial"/>
          <w:sz w:val="18"/>
          <w:szCs w:val="18"/>
        </w:rPr>
        <w:t xml:space="preserve"> </w:t>
      </w:r>
      <w:r>
        <w:rPr>
          <w:rFonts w:eastAsia="Arial" w:cs="Arial"/>
          <w:color w:val="000000"/>
          <w:sz w:val="18"/>
          <w:szCs w:val="18"/>
        </w:rPr>
        <w:t>Creation and development of the Center for orientation, association and counseling in the research career for the North-East Development Region of Romania within the University</w:t>
      </w:r>
      <w:r w:rsidR="00410D77">
        <w:rPr>
          <w:rFonts w:eastAsia="Arial" w:cs="Arial"/>
          <w:color w:val="000000"/>
          <w:sz w:val="18"/>
          <w:szCs w:val="18"/>
        </w:rPr>
        <w:t xml:space="preserve"> </w:t>
      </w:r>
      <w:r>
        <w:rPr>
          <w:rFonts w:cs="Calibri"/>
          <w:bCs/>
          <w:sz w:val="18"/>
          <w:szCs w:val="18"/>
        </w:rPr>
        <w:t>"</w:t>
      </w:r>
      <w:r w:rsidR="00410D77">
        <w:rPr>
          <w:rFonts w:eastAsia="Arial" w:cs="Arial"/>
          <w:color w:val="000000"/>
          <w:sz w:val="18"/>
          <w:szCs w:val="18"/>
        </w:rPr>
        <w:t>Ștefan cel Mare</w:t>
      </w:r>
      <w:r>
        <w:rPr>
          <w:rFonts w:cs="Calibri"/>
          <w:bCs/>
          <w:sz w:val="18"/>
          <w:szCs w:val="18"/>
        </w:rPr>
        <w:t>"</w:t>
      </w:r>
      <w:r w:rsidR="00410D77">
        <w:rPr>
          <w:rFonts w:eastAsia="Arial" w:cs="Arial"/>
          <w:bCs/>
          <w:color w:val="000000"/>
          <w:sz w:val="18"/>
          <w:szCs w:val="18"/>
        </w:rPr>
        <w:t xml:space="preserve"> from </w:t>
      </w:r>
      <w:r>
        <w:rPr>
          <w:rFonts w:eastAsia="Arial" w:cs="Arial"/>
          <w:color w:val="000000"/>
          <w:sz w:val="18"/>
          <w:szCs w:val="18"/>
        </w:rPr>
        <w:t>Suceava – (COACH-USV)</w:t>
      </w:r>
    </w:p>
    <w:p w14:paraId="7556885A" w14:textId="77777777" w:rsidR="0033303C" w:rsidRDefault="0033303C">
      <w:pPr>
        <w:spacing w:after="0" w:line="240" w:lineRule="auto"/>
        <w:ind w:right="-270"/>
        <w:rPr>
          <w:rFonts w:eastAsia="Arial" w:cs="Arial"/>
          <w:b/>
          <w:sz w:val="18"/>
          <w:szCs w:val="18"/>
        </w:rPr>
      </w:pPr>
    </w:p>
    <w:p w14:paraId="13B9DA30" w14:textId="77777777" w:rsidR="0033303C" w:rsidRDefault="00000000">
      <w:pPr>
        <w:pStyle w:val="Heading"/>
        <w:spacing w:before="0" w:after="120"/>
        <w:jc w:val="center"/>
        <w:rPr>
          <w:rFonts w:ascii="Calibri" w:hAnsi="Calibri" w:cs="Calibri"/>
          <w:szCs w:val="24"/>
          <w:lang w:val="ro-RO"/>
        </w:rPr>
      </w:pPr>
      <w:r>
        <w:rPr>
          <w:rFonts w:ascii="Calibri" w:hAnsi="Calibri" w:cs="Calibri"/>
          <w:szCs w:val="24"/>
          <w:lang w:val="ro-RO"/>
        </w:rPr>
        <w:t>Individual participant registration form</w:t>
      </w:r>
    </w:p>
    <w:p w14:paraId="5BF40FB8" w14:textId="77777777" w:rsidR="0033303C" w:rsidRDefault="00000000">
      <w:pPr>
        <w:pStyle w:val="Heading"/>
        <w:spacing w:before="0" w:after="120"/>
        <w:jc w:val="center"/>
        <w:rPr>
          <w:rFonts w:ascii="Calibri" w:hAnsi="Calibri" w:cs="Calibri"/>
          <w:szCs w:val="24"/>
          <w:lang w:val="ro-RO"/>
        </w:rPr>
      </w:pPr>
      <w:r>
        <w:rPr>
          <w:rFonts w:ascii="Calibri" w:hAnsi="Calibri" w:cs="Calibri"/>
          <w:szCs w:val="24"/>
          <w:lang w:val="ro-RO"/>
        </w:rPr>
        <w:t>to the operations financed by PNRR</w:t>
      </w:r>
    </w:p>
    <w:p w14:paraId="62B3E6DC" w14:textId="77777777" w:rsidR="00410D77" w:rsidRPr="00410D77" w:rsidRDefault="00410D77" w:rsidP="00410D77">
      <w:pPr>
        <w:pStyle w:val="Corptext"/>
      </w:pPr>
    </w:p>
    <w:p w14:paraId="3D0BED18" w14:textId="6398818D" w:rsidR="0033303C" w:rsidRDefault="00000000">
      <w:pPr>
        <w:spacing w:after="120" w:line="240" w:lineRule="auto"/>
        <w:jc w:val="both"/>
        <w:rPr>
          <w:rFonts w:cs="Calibri"/>
          <w:b/>
          <w:sz w:val="18"/>
          <w:szCs w:val="18"/>
        </w:rPr>
      </w:pPr>
      <w:r>
        <w:rPr>
          <w:rFonts w:cs="Calibri"/>
          <w:b/>
          <w:sz w:val="18"/>
          <w:szCs w:val="18"/>
        </w:rPr>
        <w:t>9/31.01.2023 / COACH USV – Creation and development of the Center for guidance, association and career counseling for the North-East Development Region of Romania within "Ştefan cel Mare" University in Suceava - Contract no. 760117/24.05.2023</w:t>
      </w:r>
    </w:p>
    <w:p w14:paraId="0D93971A" w14:textId="77777777" w:rsidR="0033303C" w:rsidRDefault="00000000">
      <w:pPr>
        <w:spacing w:after="120" w:line="240" w:lineRule="auto"/>
        <w:jc w:val="both"/>
        <w:rPr>
          <w:rFonts w:cs="Calibri"/>
          <w:b/>
          <w:u w:val="single"/>
        </w:rPr>
      </w:pPr>
      <w:r>
        <w:rPr>
          <w:rFonts w:cs="Calibri"/>
          <w:b/>
          <w:u w:val="single"/>
        </w:rPr>
        <w:t>Section A. Upon entry into operation</w:t>
      </w:r>
    </w:p>
    <w:p w14:paraId="72186AB4" w14:textId="77777777" w:rsidR="0033303C" w:rsidRDefault="00000000">
      <w:pPr>
        <w:spacing w:after="0" w:line="240" w:lineRule="auto"/>
        <w:jc w:val="both"/>
        <w:rPr>
          <w:rFonts w:cs="Calibri"/>
          <w:b/>
        </w:rPr>
      </w:pPr>
      <w:r>
        <w:rPr>
          <w:rFonts w:cs="Calibri"/>
          <w:b/>
        </w:rPr>
        <w:t>Contacts:</w:t>
      </w:r>
    </w:p>
    <w:p w14:paraId="2DC26651" w14:textId="77777777" w:rsidR="0033303C" w:rsidRDefault="0033303C">
      <w:pPr>
        <w:spacing w:after="0" w:line="240" w:lineRule="auto"/>
        <w:jc w:val="both"/>
        <w:rPr>
          <w:rFonts w:cs="Calibri"/>
          <w:b/>
        </w:rPr>
      </w:pPr>
    </w:p>
    <w:p w14:paraId="15DBECB2" w14:textId="02178A50" w:rsidR="0033303C" w:rsidRDefault="00410D77">
      <w:pPr>
        <w:spacing w:after="120" w:line="360" w:lineRule="auto"/>
        <w:rPr>
          <w:rFonts w:cs="Calibri"/>
        </w:rPr>
      </w:pPr>
      <w:r>
        <w:rPr>
          <w:rFonts w:cs="Calibri"/>
        </w:rPr>
        <w:t>Surname: .............................................. ........................ First name: ........................ ..............................................</w:t>
      </w:r>
    </w:p>
    <w:p w14:paraId="31143624" w14:textId="6CAA560E" w:rsidR="0033303C" w:rsidRDefault="00000000">
      <w:pPr>
        <w:spacing w:after="120" w:line="360" w:lineRule="auto"/>
        <w:jc w:val="both"/>
        <w:rPr>
          <w:rFonts w:cs="Calibri"/>
        </w:rPr>
      </w:pPr>
      <w:r>
        <w:rPr>
          <w:rFonts w:cs="Calibri"/>
        </w:rPr>
        <w:t>Home address:.............................................. ................................................ ......................................</w:t>
      </w:r>
      <w:r w:rsidR="00410D77">
        <w:rPr>
          <w:rFonts w:cs="Calibri"/>
        </w:rPr>
        <w:t>.....................</w:t>
      </w:r>
    </w:p>
    <w:p w14:paraId="6F6DD5DF" w14:textId="56F5B0EA" w:rsidR="0033303C" w:rsidRDefault="00000000">
      <w:pPr>
        <w:spacing w:after="120" w:line="360" w:lineRule="auto"/>
        <w:jc w:val="both"/>
        <w:rPr>
          <w:rFonts w:cs="Calibri"/>
        </w:rPr>
      </w:pPr>
      <w:r>
        <w:rPr>
          <w:rFonts w:cs="Calibri"/>
        </w:rPr>
        <w:t>................................................ ................................................ ................................................ .................</w:t>
      </w:r>
      <w:r w:rsidR="00410D77">
        <w:rPr>
          <w:rFonts w:cs="Calibri"/>
        </w:rPr>
        <w:t>...............</w:t>
      </w:r>
    </w:p>
    <w:p w14:paraId="63B2C133" w14:textId="2C9C44DE" w:rsidR="0033303C" w:rsidRDefault="00000000">
      <w:pPr>
        <w:spacing w:after="120" w:line="360" w:lineRule="auto"/>
        <w:jc w:val="both"/>
      </w:pPr>
      <w:r>
        <w:rPr>
          <w:rFonts w:cs="Calibri"/>
        </w:rPr>
        <w:t>Place of residence: .............................................. ................................................ ........................................</w:t>
      </w:r>
      <w:r w:rsidR="00410D77">
        <w:rPr>
          <w:rFonts w:cs="Calibri"/>
        </w:rPr>
        <w:t>............</w:t>
      </w:r>
    </w:p>
    <w:p w14:paraId="5BAA9EA9" w14:textId="3CF7CA5D" w:rsidR="0033303C" w:rsidRDefault="00000000">
      <w:pPr>
        <w:spacing w:after="120" w:line="360" w:lineRule="auto"/>
        <w:jc w:val="both"/>
        <w:rPr>
          <w:rFonts w:cs="Calibri"/>
        </w:rPr>
      </w:pPr>
      <w:r>
        <w:rPr>
          <w:rFonts w:cs="Calibri"/>
        </w:rPr>
        <w:t>................................................ ................................................ ................................................ .................</w:t>
      </w:r>
      <w:r w:rsidR="00410D77">
        <w:rPr>
          <w:rFonts w:cs="Calibri"/>
        </w:rPr>
        <w:t>...............</w:t>
      </w:r>
    </w:p>
    <w:p w14:paraId="3B95B121" w14:textId="062E7C3C" w:rsidR="0033303C" w:rsidRDefault="00000000">
      <w:pPr>
        <w:spacing w:after="240" w:line="360" w:lineRule="auto"/>
        <w:jc w:val="both"/>
        <w:rPr>
          <w:rFonts w:cs="Calibri"/>
        </w:rPr>
      </w:pPr>
      <w:r>
        <w:rPr>
          <w:rFonts w:cs="Calibri"/>
        </w:rPr>
        <w:t>Phone: ….........................…………………………....……… E-mail: . ................................................ ......................</w:t>
      </w:r>
      <w:r w:rsidR="00410D77">
        <w:rPr>
          <w:rFonts w:cs="Calibri"/>
        </w:rPr>
        <w:t>..............</w:t>
      </w:r>
    </w:p>
    <w:p w14:paraId="78B922DD" w14:textId="0B8ACF2C" w:rsidR="0033303C" w:rsidRDefault="00000000">
      <w:pPr>
        <w:spacing w:after="160" w:line="360" w:lineRule="auto"/>
        <w:jc w:val="both"/>
        <w:rPr>
          <w:rFonts w:cs="Calibri"/>
        </w:rPr>
      </w:pPr>
      <w:r>
        <w:rPr>
          <w:rFonts w:cs="Calibri"/>
        </w:rPr>
        <w:t xml:space="preserve">Series </w:t>
      </w:r>
      <w:r w:rsidR="00410D77">
        <w:rPr>
          <w:rFonts w:cs="Calibri"/>
        </w:rPr>
        <w:t>IC (identidy card)</w:t>
      </w:r>
      <w:r>
        <w:rPr>
          <w:rFonts w:cs="Calibri"/>
        </w:rPr>
        <w:t xml:space="preserve"> ........ No. ............. </w:t>
      </w:r>
      <w:r w:rsidR="00410D77">
        <w:rPr>
          <w:rFonts w:cs="Calibri"/>
        </w:rPr>
        <w:t>PIN (personal identification number</w:t>
      </w:r>
      <w:r>
        <w:rPr>
          <w:rFonts w:cs="Calibri"/>
        </w:rPr>
        <w:t>: …….. ……………………</w:t>
      </w:r>
      <w:r w:rsidR="00410D77">
        <w:rPr>
          <w:rFonts w:cs="Calibri"/>
        </w:rPr>
        <w:t>.......................</w:t>
      </w:r>
    </w:p>
    <w:p w14:paraId="717B7D5B" w14:textId="77777777" w:rsidR="0033303C" w:rsidRDefault="00000000">
      <w:pPr>
        <w:spacing w:after="240" w:line="240" w:lineRule="auto"/>
        <w:jc w:val="both"/>
        <w:rPr>
          <w:rFonts w:cs="Calibri"/>
          <w:bCs/>
        </w:rPr>
      </w:pPr>
      <w:r>
        <w:rPr>
          <w:rFonts w:cs="Calibri"/>
          <w:bCs/>
        </w:rPr>
        <w:t>Nationality: ……………………………………………………..</w:t>
      </w:r>
    </w:p>
    <w:p w14:paraId="2984FCAD" w14:textId="77777777" w:rsidR="0033303C" w:rsidRDefault="00000000">
      <w:pPr>
        <w:spacing w:after="360" w:line="240" w:lineRule="auto"/>
        <w:jc w:val="both"/>
        <w:rPr>
          <w:rFonts w:cs="Calibri"/>
          <w:b/>
        </w:rPr>
      </w:pPr>
      <w:r>
        <w:rPr>
          <w:rFonts w:cs="Calibri"/>
          <w:b/>
        </w:rPr>
        <w:t>Date of entry into operation: …………………….…………………..</w:t>
      </w:r>
    </w:p>
    <w:tbl>
      <w:tblPr>
        <w:tblW w:w="5148" w:type="dxa"/>
        <w:tblInd w:w="-108" w:type="dxa"/>
        <w:tblLayout w:type="fixed"/>
        <w:tblLook w:val="04A0" w:firstRow="1" w:lastRow="0" w:firstColumn="1" w:lastColumn="0" w:noHBand="0" w:noVBand="1"/>
      </w:tblPr>
      <w:tblGrid>
        <w:gridCol w:w="1098"/>
        <w:gridCol w:w="2250"/>
        <w:gridCol w:w="1800"/>
      </w:tblGrid>
      <w:tr w:rsidR="0033303C" w14:paraId="20655998" w14:textId="77777777">
        <w:tc>
          <w:tcPr>
            <w:tcW w:w="1098" w:type="dxa"/>
          </w:tcPr>
          <w:p w14:paraId="6DDE52FC" w14:textId="77777777" w:rsidR="0033303C" w:rsidRDefault="00000000">
            <w:pPr>
              <w:spacing w:after="120" w:line="240" w:lineRule="auto"/>
              <w:jc w:val="both"/>
              <w:rPr>
                <w:rFonts w:cs="Calibri"/>
              </w:rPr>
            </w:pPr>
            <w:r>
              <w:rPr>
                <w:rFonts w:cs="Calibri"/>
                <w:b/>
              </w:rPr>
              <w:t>Area:</w:t>
            </w:r>
            <w:r>
              <w:rPr>
                <w:rFonts w:cs="Calibri"/>
              </w:rPr>
              <w:t xml:space="preserve"> </w:t>
            </w:r>
          </w:p>
        </w:tc>
        <w:tc>
          <w:tcPr>
            <w:tcW w:w="2250" w:type="dxa"/>
          </w:tcPr>
          <w:p w14:paraId="05227B19" w14:textId="77777777" w:rsidR="0033303C" w:rsidRDefault="00000000">
            <w:pPr>
              <w:spacing w:after="120" w:line="240" w:lineRule="auto"/>
              <w:jc w:val="both"/>
              <w:rPr>
                <w:rFonts w:cs="Calibri"/>
              </w:rPr>
            </w:pPr>
            <w:r>
              <w:rPr>
                <w:rFonts w:cs="Calibri"/>
                <w:noProof/>
                <w:lang w:val="en-US" w:eastAsia="en-US"/>
              </w:rPr>
              <w:drawing>
                <wp:inline distT="0" distB="0" distL="0" distR="0" wp14:anchorId="53B3AF00" wp14:editId="2F4D6F03">
                  <wp:extent cx="238125" cy="2381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Urban</w:t>
            </w:r>
          </w:p>
        </w:tc>
        <w:tc>
          <w:tcPr>
            <w:tcW w:w="1800" w:type="dxa"/>
          </w:tcPr>
          <w:p w14:paraId="16D910C7" w14:textId="77777777" w:rsidR="0033303C" w:rsidRDefault="00000000">
            <w:pPr>
              <w:spacing w:after="120" w:line="240" w:lineRule="auto"/>
              <w:jc w:val="both"/>
              <w:rPr>
                <w:rFonts w:cs="Calibri"/>
              </w:rPr>
            </w:pPr>
            <w:r>
              <w:rPr>
                <w:rFonts w:cs="Calibri"/>
                <w:noProof/>
                <w:lang w:val="en-US" w:eastAsia="en-US"/>
              </w:rPr>
              <w:drawing>
                <wp:inline distT="0" distB="0" distL="0" distR="0" wp14:anchorId="48A8A207" wp14:editId="085CBB84">
                  <wp:extent cx="238125" cy="2381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Rural</w:t>
            </w:r>
          </w:p>
        </w:tc>
      </w:tr>
    </w:tbl>
    <w:p w14:paraId="6B2AD1A4" w14:textId="77777777" w:rsidR="0033303C" w:rsidRDefault="0033303C">
      <w:pPr>
        <w:spacing w:after="120" w:line="240" w:lineRule="auto"/>
        <w:jc w:val="both"/>
        <w:rPr>
          <w:rFonts w:cs="Calibri"/>
          <w:b/>
          <w:sz w:val="12"/>
          <w:szCs w:val="12"/>
        </w:rPr>
      </w:pPr>
    </w:p>
    <w:tbl>
      <w:tblPr>
        <w:tblW w:w="5238" w:type="dxa"/>
        <w:tblInd w:w="-108" w:type="dxa"/>
        <w:tblLayout w:type="fixed"/>
        <w:tblLook w:val="04A0" w:firstRow="1" w:lastRow="0" w:firstColumn="1" w:lastColumn="0" w:noHBand="0" w:noVBand="1"/>
      </w:tblPr>
      <w:tblGrid>
        <w:gridCol w:w="1098"/>
        <w:gridCol w:w="2250"/>
        <w:gridCol w:w="1890"/>
      </w:tblGrid>
      <w:tr w:rsidR="0033303C" w14:paraId="036E5C9E" w14:textId="77777777">
        <w:tc>
          <w:tcPr>
            <w:tcW w:w="1098" w:type="dxa"/>
          </w:tcPr>
          <w:p w14:paraId="64B96DF9" w14:textId="77777777" w:rsidR="0033303C" w:rsidRDefault="00000000">
            <w:pPr>
              <w:spacing w:after="120" w:line="240" w:lineRule="auto"/>
              <w:jc w:val="both"/>
              <w:rPr>
                <w:rFonts w:cs="Calibri"/>
                <w:b/>
              </w:rPr>
            </w:pPr>
            <w:r>
              <w:rPr>
                <w:rFonts w:cs="Calibri"/>
                <w:b/>
              </w:rPr>
              <w:lastRenderedPageBreak/>
              <w:t>Gender:</w:t>
            </w:r>
          </w:p>
        </w:tc>
        <w:tc>
          <w:tcPr>
            <w:tcW w:w="2250" w:type="dxa"/>
          </w:tcPr>
          <w:p w14:paraId="38BCCACA" w14:textId="77777777" w:rsidR="0033303C" w:rsidRDefault="00000000">
            <w:pPr>
              <w:spacing w:after="120" w:line="240" w:lineRule="auto"/>
              <w:jc w:val="both"/>
              <w:rPr>
                <w:rFonts w:cs="Calibri"/>
              </w:rPr>
            </w:pPr>
            <w:r>
              <w:rPr>
                <w:rFonts w:cs="Calibri"/>
                <w:noProof/>
                <w:lang w:val="en-US" w:eastAsia="en-US"/>
              </w:rPr>
              <w:drawing>
                <wp:inline distT="0" distB="0" distL="0" distR="0" wp14:anchorId="689269AD" wp14:editId="53ED10ED">
                  <wp:extent cx="238125" cy="23812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Male</w:t>
            </w:r>
          </w:p>
        </w:tc>
        <w:tc>
          <w:tcPr>
            <w:tcW w:w="1890" w:type="dxa"/>
          </w:tcPr>
          <w:p w14:paraId="3DBC7F59" w14:textId="77777777" w:rsidR="0033303C" w:rsidRDefault="00000000">
            <w:pPr>
              <w:spacing w:after="120" w:line="240" w:lineRule="auto"/>
              <w:jc w:val="both"/>
              <w:rPr>
                <w:rFonts w:cs="Calibri"/>
              </w:rPr>
            </w:pPr>
            <w:r>
              <w:rPr>
                <w:rFonts w:cs="Calibri"/>
                <w:noProof/>
                <w:lang w:val="en-US" w:eastAsia="en-US"/>
              </w:rPr>
              <w:drawing>
                <wp:inline distT="0" distB="0" distL="0" distR="0" wp14:anchorId="48AF3056" wp14:editId="03DE1DBA">
                  <wp:extent cx="238125" cy="23812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Female</w:t>
            </w:r>
          </w:p>
        </w:tc>
      </w:tr>
    </w:tbl>
    <w:p w14:paraId="3BE3C05D" w14:textId="77777777" w:rsidR="0033303C" w:rsidRDefault="0033303C">
      <w:pPr>
        <w:spacing w:after="240" w:line="240" w:lineRule="auto"/>
        <w:jc w:val="both"/>
        <w:rPr>
          <w:rFonts w:cs="Calibri"/>
          <w:b/>
        </w:rPr>
      </w:pPr>
    </w:p>
    <w:p w14:paraId="2B5774A5" w14:textId="77777777" w:rsidR="0033303C" w:rsidRDefault="00000000">
      <w:pPr>
        <w:spacing w:after="240" w:line="240" w:lineRule="auto"/>
        <w:jc w:val="both"/>
        <w:rPr>
          <w:rFonts w:cs="Calibri"/>
          <w:b/>
        </w:rPr>
      </w:pPr>
      <w:r>
        <w:rPr>
          <w:rFonts w:cs="Calibri"/>
          <w:b/>
        </w:rPr>
        <w:t>Target Group category to which it belongs:</w:t>
      </w:r>
    </w:p>
    <w:tbl>
      <w:tblPr>
        <w:tblW w:w="9598" w:type="dxa"/>
        <w:tblInd w:w="-108" w:type="dxa"/>
        <w:tblLayout w:type="fixed"/>
        <w:tblLook w:val="04A0" w:firstRow="1" w:lastRow="0" w:firstColumn="1" w:lastColumn="0" w:noHBand="0" w:noVBand="1"/>
      </w:tblPr>
      <w:tblGrid>
        <w:gridCol w:w="4799"/>
        <w:gridCol w:w="4799"/>
      </w:tblGrid>
      <w:tr w:rsidR="0033303C" w14:paraId="65D032F3" w14:textId="77777777">
        <w:tc>
          <w:tcPr>
            <w:tcW w:w="4799" w:type="dxa"/>
          </w:tcPr>
          <w:p w14:paraId="5522B502" w14:textId="77777777" w:rsidR="0033303C" w:rsidRDefault="00000000">
            <w:pPr>
              <w:spacing w:after="240" w:line="240" w:lineRule="auto"/>
              <w:jc w:val="both"/>
              <w:rPr>
                <w:rFonts w:cs="Calibri"/>
                <w:b/>
              </w:rPr>
            </w:pPr>
            <w:r>
              <w:rPr>
                <w:rFonts w:cs="Calibri"/>
                <w:noProof/>
                <w:lang w:val="en-US" w:eastAsia="en-US"/>
              </w:rPr>
              <w:drawing>
                <wp:inline distT="0" distB="0" distL="0" distR="0" wp14:anchorId="7B270ACF" wp14:editId="23D6A7C7">
                  <wp:extent cx="238125" cy="238125"/>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Student - bachelor's degree</w:t>
            </w:r>
          </w:p>
        </w:tc>
        <w:tc>
          <w:tcPr>
            <w:tcW w:w="4799" w:type="dxa"/>
          </w:tcPr>
          <w:p w14:paraId="2F86EA1D" w14:textId="6E542F2E" w:rsidR="0033303C" w:rsidRDefault="00000000">
            <w:pPr>
              <w:spacing w:after="240" w:line="240" w:lineRule="auto"/>
              <w:jc w:val="both"/>
              <w:rPr>
                <w:rFonts w:cs="Calibri"/>
                <w:b/>
              </w:rPr>
            </w:pPr>
            <w:r>
              <w:rPr>
                <w:rFonts w:cs="Calibri"/>
                <w:noProof/>
                <w:lang w:val="en-US" w:eastAsia="en-US"/>
              </w:rPr>
              <w:drawing>
                <wp:inline distT="0" distB="0" distL="0" distR="0" wp14:anchorId="7CEF4B71" wp14:editId="032E1934">
                  <wp:extent cx="238125" cy="23812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Young Researcher</w:t>
            </w:r>
            <w:r w:rsidR="00410D77">
              <w:rPr>
                <w:rFonts w:cs="Calibri"/>
              </w:rPr>
              <w:t xml:space="preserve"> </w:t>
            </w:r>
          </w:p>
        </w:tc>
      </w:tr>
      <w:tr w:rsidR="0033303C" w14:paraId="689F4DC5" w14:textId="77777777">
        <w:tc>
          <w:tcPr>
            <w:tcW w:w="4799" w:type="dxa"/>
          </w:tcPr>
          <w:p w14:paraId="7F3F7B00" w14:textId="77777777" w:rsidR="0033303C" w:rsidRDefault="00000000">
            <w:pPr>
              <w:spacing w:after="240" w:line="240" w:lineRule="auto"/>
              <w:jc w:val="both"/>
              <w:rPr>
                <w:rFonts w:cs="Calibri"/>
                <w:b/>
              </w:rPr>
            </w:pPr>
            <w:r>
              <w:rPr>
                <w:rFonts w:cs="Calibri"/>
                <w:noProof/>
                <w:lang w:val="en-US" w:eastAsia="en-US"/>
              </w:rPr>
              <w:drawing>
                <wp:inline distT="0" distB="0" distL="0" distR="0" wp14:anchorId="1A8989C7" wp14:editId="29775F61">
                  <wp:extent cx="238125" cy="238125"/>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Student - master's degree</w:t>
            </w:r>
          </w:p>
        </w:tc>
        <w:tc>
          <w:tcPr>
            <w:tcW w:w="4799" w:type="dxa"/>
          </w:tcPr>
          <w:p w14:paraId="415EB054" w14:textId="77777777" w:rsidR="0033303C" w:rsidRDefault="00000000">
            <w:pPr>
              <w:spacing w:after="240" w:line="240" w:lineRule="auto"/>
              <w:jc w:val="both"/>
              <w:rPr>
                <w:rFonts w:cs="Calibri"/>
                <w:b/>
              </w:rPr>
            </w:pPr>
            <w:r>
              <w:rPr>
                <w:rFonts w:cs="Calibri"/>
                <w:noProof/>
                <w:lang w:val="en-US" w:eastAsia="en-US"/>
              </w:rPr>
              <w:drawing>
                <wp:inline distT="0" distB="0" distL="0" distR="0" wp14:anchorId="6392CCAD" wp14:editId="11C2EAC8">
                  <wp:extent cx="238125" cy="238125"/>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Senior Researcher</w:t>
            </w:r>
          </w:p>
        </w:tc>
      </w:tr>
      <w:tr w:rsidR="0033303C" w14:paraId="61A48317" w14:textId="77777777">
        <w:tc>
          <w:tcPr>
            <w:tcW w:w="4799" w:type="dxa"/>
          </w:tcPr>
          <w:p w14:paraId="427774CE" w14:textId="77777777" w:rsidR="0033303C" w:rsidRDefault="00000000">
            <w:pPr>
              <w:spacing w:after="240" w:line="240" w:lineRule="auto"/>
              <w:jc w:val="both"/>
              <w:rPr>
                <w:rFonts w:cs="Calibri"/>
                <w:b/>
              </w:rPr>
            </w:pPr>
            <w:r>
              <w:rPr>
                <w:rFonts w:cs="Calibri"/>
                <w:noProof/>
                <w:lang w:val="en-US" w:eastAsia="en-US"/>
              </w:rPr>
              <w:drawing>
                <wp:inline distT="0" distB="0" distL="0" distR="0" wp14:anchorId="7DB5BDA4" wp14:editId="40392541">
                  <wp:extent cx="238125" cy="238125"/>
                  <wp:effectExtent l="0" t="0" r="0" b="0"/>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PhD</w:t>
            </w:r>
          </w:p>
        </w:tc>
        <w:tc>
          <w:tcPr>
            <w:tcW w:w="4799" w:type="dxa"/>
          </w:tcPr>
          <w:p w14:paraId="7BC8CE6F" w14:textId="77777777" w:rsidR="0033303C" w:rsidRDefault="00000000">
            <w:pPr>
              <w:spacing w:after="240" w:line="240" w:lineRule="auto"/>
              <w:jc w:val="both"/>
              <w:rPr>
                <w:rFonts w:cs="Calibri"/>
                <w:b/>
              </w:rPr>
            </w:pPr>
            <w:r>
              <w:rPr>
                <w:rFonts w:cs="Calibri"/>
                <w:noProof/>
                <w:lang w:val="en-US" w:eastAsia="en-US"/>
              </w:rPr>
              <w:drawing>
                <wp:inline distT="0" distB="0" distL="0" distR="0" wp14:anchorId="6B56FF02" wp14:editId="0381EC1D">
                  <wp:extent cx="238125" cy="238125"/>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Pr>
                <w:rFonts w:cs="Calibri"/>
              </w:rPr>
              <w:t>Foreign researcher beneficiary of the investment I8</w:t>
            </w:r>
          </w:p>
        </w:tc>
      </w:tr>
      <w:tr w:rsidR="0033303C" w14:paraId="38DA3AFA" w14:textId="77777777">
        <w:tc>
          <w:tcPr>
            <w:tcW w:w="4799" w:type="dxa"/>
          </w:tcPr>
          <w:p w14:paraId="7F45F27A" w14:textId="67B6E3F5" w:rsidR="0033303C" w:rsidRDefault="00000000">
            <w:pPr>
              <w:spacing w:after="240" w:line="240" w:lineRule="auto"/>
              <w:jc w:val="both"/>
              <w:rPr>
                <w:rFonts w:cs="Calibri"/>
                <w:b/>
              </w:rPr>
            </w:pPr>
            <w:r>
              <w:rPr>
                <w:rFonts w:cs="Calibri"/>
                <w:noProof/>
                <w:lang w:val="en-US" w:eastAsia="en-US"/>
              </w:rPr>
              <w:drawing>
                <wp:inline distT="0" distB="0" distL="0" distR="0" wp14:anchorId="2A4BB5BB" wp14:editId="35878C51">
                  <wp:extent cx="238125" cy="238125"/>
                  <wp:effectExtent l="0" t="0" r="0" b="0"/>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pic:cNvPicPr>
                            <a:picLocks noChangeAspect="1" noChangeArrowheads="1"/>
                          </pic:cNvPicPr>
                        </pic:nvPicPr>
                        <pic:blipFill>
                          <a:blip r:embed="rId6"/>
                          <a:srcRect l="-151" t="-151" r="-151" b="-151"/>
                          <a:stretch>
                            <a:fillRect/>
                          </a:stretch>
                        </pic:blipFill>
                        <pic:spPr bwMode="auto">
                          <a:xfrm>
                            <a:off x="0" y="0"/>
                            <a:ext cx="238125" cy="238125"/>
                          </a:xfrm>
                          <a:prstGeom prst="rect">
                            <a:avLst/>
                          </a:prstGeom>
                        </pic:spPr>
                      </pic:pic>
                    </a:graphicData>
                  </a:graphic>
                </wp:inline>
              </w:drawing>
            </w:r>
            <w:r w:rsidR="00410D77">
              <w:rPr>
                <w:rFonts w:cs="Calibri"/>
              </w:rPr>
              <w:t>P</w:t>
            </w:r>
            <w:r>
              <w:rPr>
                <w:rFonts w:cs="Calibri"/>
              </w:rPr>
              <w:t>ostdoctoral</w:t>
            </w:r>
          </w:p>
        </w:tc>
        <w:tc>
          <w:tcPr>
            <w:tcW w:w="4799" w:type="dxa"/>
          </w:tcPr>
          <w:p w14:paraId="39742C74" w14:textId="77777777" w:rsidR="0033303C" w:rsidRDefault="0033303C">
            <w:pPr>
              <w:snapToGrid w:val="0"/>
              <w:spacing w:after="240" w:line="240" w:lineRule="auto"/>
              <w:jc w:val="both"/>
              <w:rPr>
                <w:rFonts w:cs="Calibri"/>
                <w:b/>
              </w:rPr>
            </w:pPr>
          </w:p>
        </w:tc>
      </w:tr>
    </w:tbl>
    <w:p w14:paraId="271564AF" w14:textId="77777777" w:rsidR="0033303C" w:rsidRDefault="0033303C">
      <w:pPr>
        <w:spacing w:after="240" w:line="240" w:lineRule="auto"/>
        <w:jc w:val="both"/>
        <w:rPr>
          <w:rFonts w:cs="Calibri"/>
          <w:b/>
          <w:sz w:val="12"/>
          <w:szCs w:val="12"/>
        </w:rPr>
      </w:pPr>
    </w:p>
    <w:p w14:paraId="7AC45B92" w14:textId="77777777" w:rsidR="0033303C" w:rsidRDefault="00000000">
      <w:pPr>
        <w:spacing w:after="360" w:line="240" w:lineRule="auto"/>
        <w:jc w:val="both"/>
        <w:rPr>
          <w:rFonts w:cs="Calibri"/>
          <w:b/>
          <w:bCs/>
        </w:rPr>
      </w:pPr>
      <w:r>
        <w:rPr>
          <w:b/>
          <w:bCs/>
        </w:rPr>
        <w:t>Field of university studies / study program / year in which the Applicant will participate in the project:</w:t>
      </w:r>
    </w:p>
    <w:p w14:paraId="59F9F39D" w14:textId="77777777" w:rsidR="0033303C" w:rsidRDefault="00000000">
      <w:pPr>
        <w:spacing w:after="360" w:line="240" w:lineRule="auto"/>
        <w:jc w:val="both"/>
        <w:rPr>
          <w:rFonts w:cs="Calibri"/>
          <w:b/>
        </w:rPr>
      </w:pPr>
      <w:r>
        <w:rPr>
          <w:rFonts w:cs="Calibri"/>
          <w:b/>
        </w:rPr>
        <w:t>................................................ ................................................ ................................................ ..................</w:t>
      </w:r>
    </w:p>
    <w:p w14:paraId="6503A660" w14:textId="77777777" w:rsidR="0033303C" w:rsidRDefault="00000000">
      <w:pPr>
        <w:spacing w:after="360" w:line="240" w:lineRule="auto"/>
        <w:jc w:val="both"/>
        <w:rPr>
          <w:rFonts w:cs="Calibri"/>
          <w:b/>
        </w:rPr>
      </w:pPr>
      <w:r>
        <w:rPr>
          <w:rFonts w:cs="Calibri"/>
          <w:b/>
        </w:rPr>
        <w:t>................................................ ................................................ ................................................ ..................</w:t>
      </w:r>
    </w:p>
    <w:p w14:paraId="581290A2" w14:textId="77777777" w:rsidR="0033303C" w:rsidRDefault="0033303C">
      <w:pPr>
        <w:spacing w:after="120" w:line="240" w:lineRule="auto"/>
        <w:rPr>
          <w:rFonts w:cs="Calibri"/>
          <w:b/>
        </w:rPr>
      </w:pPr>
    </w:p>
    <w:p w14:paraId="5B4375EF" w14:textId="77777777" w:rsidR="0033303C" w:rsidRDefault="00000000">
      <w:pPr>
        <w:spacing w:after="240" w:line="240" w:lineRule="auto"/>
        <w:rPr>
          <w:rFonts w:cs="Calibri"/>
          <w:b/>
        </w:rPr>
      </w:pPr>
      <w:r>
        <w:rPr>
          <w:rFonts w:cs="Calibri"/>
          <w:b/>
        </w:rPr>
        <w:t>Participant signature The signature of the person responsible for registering the participants</w:t>
      </w:r>
      <w:r>
        <w:rPr>
          <w:rFonts w:cs="Calibri"/>
          <w:b/>
        </w:rPr>
        <w:tab/>
      </w:r>
      <w:r>
        <w:rPr>
          <w:rFonts w:cs="Calibri"/>
          <w:b/>
        </w:rPr>
        <w:tab/>
      </w:r>
      <w:r>
        <w:rPr>
          <w:rFonts w:cs="Calibri"/>
          <w:b/>
        </w:rPr>
        <w:tab/>
      </w:r>
    </w:p>
    <w:p w14:paraId="46103EEB" w14:textId="77777777" w:rsidR="0033303C" w:rsidRDefault="00000000">
      <w:pPr>
        <w:spacing w:after="120" w:line="240" w:lineRule="auto"/>
        <w:jc w:val="both"/>
        <w:rPr>
          <w:rFonts w:cs="Calibri"/>
        </w:rPr>
      </w:pPr>
      <w:r>
        <w:rPr>
          <w:rFonts w:cs="Calibri"/>
        </w:rPr>
        <w:t>_________________________________________________</w:t>
      </w:r>
      <w:r>
        <w:rPr>
          <w:rFonts w:cs="Calibri"/>
        </w:rPr>
        <w:tab/>
      </w:r>
      <w:r>
        <w:rPr>
          <w:rFonts w:cs="Calibri"/>
        </w:rPr>
        <w:tab/>
      </w:r>
      <w:r>
        <w:rPr>
          <w:rFonts w:cs="Calibri"/>
        </w:rPr>
        <w:tab/>
      </w:r>
    </w:p>
    <w:p w14:paraId="784AA931" w14:textId="5BD114AB" w:rsidR="0033303C" w:rsidRDefault="00000000">
      <w:pPr>
        <w:spacing w:before="240" w:after="120" w:line="240" w:lineRule="auto"/>
        <w:jc w:val="both"/>
        <w:rPr>
          <w:rFonts w:cs="Calibri"/>
          <w:b/>
          <w:u w:val="single"/>
        </w:rPr>
      </w:pPr>
      <w:r>
        <w:rPr>
          <w:rFonts w:cs="Calibri"/>
          <w:b/>
        </w:rPr>
        <w:t>Date:</w:t>
      </w:r>
      <w:r>
        <w:rPr>
          <w:rFonts w:cs="Calibri"/>
          <w:b/>
        </w:rPr>
        <w:tab/>
      </w:r>
      <w:r>
        <w:rPr>
          <w:rFonts w:cs="Calibri"/>
          <w:b/>
        </w:rPr>
        <w:tab/>
      </w:r>
      <w:r>
        <w:rPr>
          <w:rFonts w:cs="Calibri"/>
          <w:b/>
        </w:rPr>
        <w:tab/>
      </w:r>
      <w:r>
        <w:rPr>
          <w:rFonts w:cs="Calibri"/>
          <w:b/>
        </w:rPr>
        <w:tab/>
      </w:r>
      <w:r>
        <w:rPr>
          <w:rFonts w:cs="Calibri"/>
          <w:b/>
        </w:rPr>
        <w:tab/>
      </w:r>
      <w:r>
        <w:rPr>
          <w:rFonts w:cs="Calibri"/>
          <w:b/>
        </w:rPr>
        <w:tab/>
      </w:r>
    </w:p>
    <w:p w14:paraId="6349A540" w14:textId="77777777" w:rsidR="0033303C" w:rsidRDefault="00000000">
      <w:pPr>
        <w:spacing w:after="120" w:line="240" w:lineRule="auto"/>
        <w:jc w:val="both"/>
        <w:rPr>
          <w:rFonts w:cs="Calibri"/>
        </w:rPr>
      </w:pPr>
      <w:r>
        <w:rPr>
          <w:rFonts w:cs="Calibri"/>
        </w:rPr>
        <w:t>________________________________</w:t>
      </w:r>
      <w:r>
        <w:rPr>
          <w:rFonts w:cs="Calibri"/>
        </w:rPr>
        <w:tab/>
      </w:r>
      <w:r>
        <w:rPr>
          <w:rFonts w:cs="Calibri"/>
        </w:rPr>
        <w:tab/>
      </w:r>
      <w:r>
        <w:rPr>
          <w:rFonts w:cs="Calibri"/>
        </w:rPr>
        <w:tab/>
      </w:r>
      <w:r>
        <w:rPr>
          <w:rFonts w:cs="Calibri"/>
        </w:rPr>
        <w:tab/>
      </w:r>
    </w:p>
    <w:p w14:paraId="36D75010" w14:textId="77777777" w:rsidR="0033303C" w:rsidRDefault="00000000">
      <w:pPr>
        <w:widowControl w:val="0"/>
        <w:shd w:val="clear" w:color="auto" w:fill="D9D9D9"/>
        <w:autoSpaceDE w:val="0"/>
        <w:spacing w:after="0" w:line="240" w:lineRule="auto"/>
        <w:rPr>
          <w:rFonts w:eastAsia="Times New Roman" w:cs="Calibri"/>
          <w:color w:val="000000"/>
          <w:u w:val="single"/>
          <w:lang w:val="en-US" w:eastAsia="en-US"/>
        </w:rPr>
      </w:pPr>
      <w:r>
        <w:rPr>
          <w:rFonts w:eastAsia="Times New Roman" w:cs="Calibri"/>
          <w:color w:val="000000"/>
          <w:u w:val="single"/>
          <w:lang w:val="en-US" w:eastAsia="en-US"/>
        </w:rPr>
        <w:t>Note: By completing and signing this form you express your consent to the use and processing of your personal data.</w:t>
      </w:r>
    </w:p>
    <w:p w14:paraId="7D27381F" w14:textId="7F12C78C" w:rsidR="0033303C" w:rsidRDefault="00000000">
      <w:pPr>
        <w:widowControl w:val="0"/>
        <w:shd w:val="clear" w:color="auto" w:fill="D9D9D9"/>
        <w:autoSpaceDE w:val="0"/>
        <w:spacing w:after="0" w:line="240" w:lineRule="auto"/>
        <w:jc w:val="both"/>
        <w:rPr>
          <w:rFonts w:cs="Calibri"/>
          <w:i/>
        </w:rPr>
      </w:pPr>
      <w:r>
        <w:rPr>
          <w:rFonts w:cs="Calibri"/>
          <w:i/>
        </w:rPr>
        <w:t>Your personal data, recorded/collected during the course of the project, are not</w:t>
      </w:r>
      <w:r w:rsidR="00410D77">
        <w:rPr>
          <w:rFonts w:cs="Calibri"/>
          <w:i/>
        </w:rPr>
        <w:t xml:space="preserve"> </w:t>
      </w:r>
      <w:r>
        <w:rPr>
          <w:rFonts w:cs="Calibri"/>
        </w:rPr>
        <w:t>processed for any purpose other than those mentioned in the Individual Registration Form and are not communicated to any third party, with the exception of public institutions/authorities, according to the legal provisions in force.</w:t>
      </w:r>
    </w:p>
    <w:p w14:paraId="64A0F3F2" w14:textId="77777777" w:rsidR="0033303C" w:rsidRDefault="00000000">
      <w:pPr>
        <w:widowControl w:val="0"/>
        <w:autoSpaceDE w:val="0"/>
        <w:spacing w:before="120" w:after="0" w:line="240" w:lineRule="auto"/>
        <w:jc w:val="both"/>
        <w:rPr>
          <w:rFonts w:eastAsia="Times New Roman"/>
          <w:i/>
          <w:iCs/>
          <w:color w:val="808080"/>
          <w:sz w:val="16"/>
          <w:szCs w:val="16"/>
          <w:lang w:eastAsia="en-GB"/>
        </w:rPr>
      </w:pPr>
      <w:r>
        <w:rPr>
          <w:rFonts w:eastAsia="Times New Roman"/>
          <w:i/>
          <w:iCs/>
          <w:color w:val="808080"/>
          <w:sz w:val="16"/>
          <w:szCs w:val="16"/>
          <w:lang w:eastAsia="en-GB"/>
        </w:rPr>
        <w:t>Note: The data contained in this form are considered personal data and are treated in accordance with Regulation (EU) 2016/679 of the European Parliament and of the Council of April 27, 2016 on the protection of natural persons with regard to the processing of personal data and on the free circulation of these data and the repeal of Directive 95/46/CE and Law no. 190 of July 18, 2018 on measures to implement Regulation (EU) 2016/679 of the European Parliament.</w:t>
      </w:r>
    </w:p>
    <w:p w14:paraId="6D36E231" w14:textId="574F4D6A" w:rsidR="0033303C" w:rsidRDefault="00000000">
      <w:pPr>
        <w:widowControl w:val="0"/>
        <w:autoSpaceDE w:val="0"/>
        <w:spacing w:after="0" w:line="240" w:lineRule="auto"/>
        <w:jc w:val="both"/>
        <w:rPr>
          <w:rFonts w:cs="Calibri"/>
          <w:b/>
          <w:u w:val="single"/>
        </w:rPr>
      </w:pPr>
      <w:r>
        <w:rPr>
          <w:rFonts w:eastAsia="Times New Roman"/>
          <w:i/>
          <w:iCs/>
          <w:color w:val="808080"/>
          <w:sz w:val="16"/>
          <w:szCs w:val="16"/>
          <w:lang w:eastAsia="en-GB"/>
        </w:rPr>
        <w:t xml:space="preserve">By completing and signing this form, you expressly and unequivocally express your consent for your personal data to enter the database of </w:t>
      </w:r>
      <w:proofErr w:type="spellStart"/>
      <w:r>
        <w:rPr>
          <w:rFonts w:eastAsia="Times New Roman"/>
          <w:i/>
          <w:iCs/>
          <w:color w:val="808080"/>
          <w:sz w:val="16"/>
          <w:szCs w:val="16"/>
          <w:lang w:eastAsia="en-GB"/>
        </w:rPr>
        <w:t>the</w:t>
      </w:r>
      <w:proofErr w:type="spellEnd"/>
      <w:r>
        <w:rPr>
          <w:rFonts w:eastAsia="Times New Roman"/>
          <w:i/>
          <w:iCs/>
          <w:color w:val="808080"/>
          <w:sz w:val="16"/>
          <w:szCs w:val="16"/>
          <w:lang w:eastAsia="en-GB"/>
        </w:rPr>
        <w:t xml:space="preserve"> "Ștefan cel Mare" University of Suceava, which will process them according to the Policy regarding the protection of natural persons in what concerns the processing of personal data and the free circulation of such data within the "Ștefan cel Mare" University in Suceava. Consent, granted expressly and unequivocally, aims for personal data to be processed, by any means, in accordance with European legislation - Regulation (EU) 2016/679 on the protection of natural persons with regard to the processing of personal data and regarding the free circulation of these data and repealing Directive 95/46/CE (General Data Protection Regulation) - by the "Ștefan cel Mare" University in Suceava and by any other body authorized to carry out </w:t>
      </w:r>
      <w:proofErr w:type="spellStart"/>
      <w:r>
        <w:rPr>
          <w:rFonts w:eastAsia="Times New Roman"/>
          <w:i/>
          <w:iCs/>
          <w:color w:val="808080"/>
          <w:sz w:val="16"/>
          <w:szCs w:val="16"/>
          <w:lang w:eastAsia="en-GB"/>
        </w:rPr>
        <w:t>checks</w:t>
      </w:r>
      <w:proofErr w:type="spellEnd"/>
      <w:r>
        <w:rPr>
          <w:rFonts w:eastAsia="Times New Roman"/>
          <w:i/>
          <w:iCs/>
          <w:color w:val="808080"/>
          <w:sz w:val="16"/>
          <w:szCs w:val="16"/>
          <w:lang w:eastAsia="en-GB"/>
        </w:rPr>
        <w:t xml:space="preserve"> on </w:t>
      </w:r>
      <w:proofErr w:type="spellStart"/>
      <w:r>
        <w:rPr>
          <w:rFonts w:eastAsia="Times New Roman"/>
          <w:i/>
          <w:iCs/>
          <w:color w:val="808080"/>
          <w:sz w:val="16"/>
          <w:szCs w:val="16"/>
          <w:lang w:eastAsia="en-GB"/>
        </w:rPr>
        <w:t>its</w:t>
      </w:r>
      <w:proofErr w:type="spellEnd"/>
      <w:r>
        <w:rPr>
          <w:rFonts w:eastAsia="Times New Roman"/>
          <w:i/>
          <w:iCs/>
          <w:color w:val="808080"/>
          <w:sz w:val="16"/>
          <w:szCs w:val="16"/>
          <w:lang w:eastAsia="en-GB"/>
        </w:rPr>
        <w:t xml:space="preserve"> </w:t>
      </w:r>
      <w:proofErr w:type="spellStart"/>
      <w:r>
        <w:rPr>
          <w:rFonts w:eastAsia="Times New Roman"/>
          <w:i/>
          <w:iCs/>
          <w:color w:val="808080"/>
          <w:sz w:val="16"/>
          <w:szCs w:val="16"/>
          <w:lang w:eastAsia="en-GB"/>
        </w:rPr>
        <w:t>activity</w:t>
      </w:r>
      <w:proofErr w:type="spellEnd"/>
      <w:r>
        <w:rPr>
          <w:rFonts w:eastAsia="Times New Roman"/>
          <w:i/>
          <w:iCs/>
          <w:color w:val="808080"/>
          <w:sz w:val="16"/>
          <w:szCs w:val="16"/>
          <w:lang w:eastAsia="en-GB"/>
        </w:rPr>
        <w:t>.</w:t>
      </w:r>
    </w:p>
    <w:sectPr w:rsidR="0033303C" w:rsidSect="000F6336">
      <w:headerReference w:type="default" r:id="rId7"/>
      <w:footerReference w:type="default" r:id="rId8"/>
      <w:headerReference w:type="first" r:id="rId9"/>
      <w:footerReference w:type="first" r:id="rId10"/>
      <w:pgSz w:w="11906" w:h="16838"/>
      <w:pgMar w:top="720" w:right="720" w:bottom="720" w:left="720" w:header="284" w:footer="530" w:gutter="0"/>
      <w:cols w:space="708"/>
      <w:formProt w:val="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804EB" w14:textId="77777777" w:rsidR="00540BE1" w:rsidRDefault="00540BE1">
      <w:pPr>
        <w:spacing w:after="0" w:line="240" w:lineRule="auto"/>
      </w:pPr>
      <w:r>
        <w:separator/>
      </w:r>
    </w:p>
  </w:endnote>
  <w:endnote w:type="continuationSeparator" w:id="0">
    <w:p w14:paraId="2E0A6BE5" w14:textId="77777777" w:rsidR="00540BE1" w:rsidRDefault="0054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845" w:type="dxa"/>
      <w:tblInd w:w="-261" w:type="dxa"/>
      <w:tblLayout w:type="fixed"/>
      <w:tblLook w:val="04A0" w:firstRow="1" w:lastRow="0" w:firstColumn="1" w:lastColumn="0" w:noHBand="0" w:noVBand="1"/>
    </w:tblPr>
    <w:tblGrid>
      <w:gridCol w:w="9662"/>
      <w:gridCol w:w="4183"/>
    </w:tblGrid>
    <w:tr w:rsidR="0033303C" w14:paraId="21C2D15D" w14:textId="77777777">
      <w:trPr>
        <w:trHeight w:val="146"/>
      </w:trPr>
      <w:tc>
        <w:tcPr>
          <w:tcW w:w="9662" w:type="dxa"/>
        </w:tcPr>
        <w:p w14:paraId="5452566E" w14:textId="77777777" w:rsidR="0033303C" w:rsidRDefault="0033303C">
          <w:pPr>
            <w:snapToGrid w:val="0"/>
            <w:spacing w:after="0" w:line="240" w:lineRule="auto"/>
            <w:ind w:right="518"/>
          </w:pPr>
        </w:p>
        <w:p w14:paraId="75CA9F30" w14:textId="77777777" w:rsidR="0033303C" w:rsidRDefault="00000000">
          <w:pPr>
            <w:spacing w:line="240" w:lineRule="auto"/>
            <w:ind w:left="2" w:right="517" w:hanging="2"/>
            <w:jc w:val="right"/>
            <w:rPr>
              <w:color w:val="2F5496"/>
              <w:sz w:val="16"/>
              <w:szCs w:val="16"/>
            </w:rPr>
          </w:pPr>
          <w:r>
            <w:rPr>
              <w:color w:val="2F5496"/>
              <w:sz w:val="16"/>
              <w:szCs w:val="16"/>
            </w:rPr>
            <w:t>The content of this material does not necessarily represent the official position of the European Union or the Government of Romania</w:t>
          </w:r>
        </w:p>
      </w:tc>
      <w:tc>
        <w:tcPr>
          <w:tcW w:w="4183" w:type="dxa"/>
        </w:tcPr>
        <w:p w14:paraId="7949DD7C" w14:textId="77777777" w:rsidR="0033303C" w:rsidRDefault="0033303C">
          <w:pPr>
            <w:snapToGrid w:val="0"/>
            <w:spacing w:line="240" w:lineRule="auto"/>
            <w:ind w:left="2" w:right="517" w:hanging="2"/>
            <w:jc w:val="center"/>
            <w:rPr>
              <w:color w:val="2F5496"/>
              <w:sz w:val="16"/>
              <w:szCs w:val="16"/>
            </w:rPr>
          </w:pPr>
        </w:p>
      </w:tc>
    </w:tr>
  </w:tbl>
  <w:p w14:paraId="49E6A53E" w14:textId="77777777" w:rsidR="0033303C" w:rsidRDefault="00000000">
    <w:pPr>
      <w:ind w:left="2" w:hanging="2"/>
      <w:jc w:val="center"/>
      <w:rPr>
        <w:rFonts w:cs="Calibri"/>
        <w:position w:val="-1"/>
        <w:lang w:val="en-US"/>
      </w:rPr>
    </w:pPr>
    <w:r>
      <w:rPr>
        <w:rFonts w:cs="Calibri"/>
        <w:b/>
      </w:rPr>
      <w:t>"PNRR. Funded by the European Union - NextGenerationEU".</w:t>
    </w:r>
  </w:p>
  <w:p w14:paraId="305E07CD" w14:textId="77777777" w:rsidR="0033303C" w:rsidRDefault="0033303C">
    <w:pPr>
      <w:spacing w:line="240" w:lineRule="auto"/>
      <w:ind w:left="2" w:hanging="2"/>
      <w:jc w:val="center"/>
      <w:rPr>
        <w:color w:val="000000"/>
      </w:rPr>
    </w:pPr>
    <w:hyperlink r:id="rId1">
      <w:r>
        <w:rPr>
          <w:rStyle w:val="Hyperlink"/>
          <w:color w:val="034990"/>
          <w:sz w:val="18"/>
          <w:szCs w:val="18"/>
        </w:rPr>
        <w:t>https://mfe.gov.ro/pnrr/</w:t>
      </w:r>
    </w:hyperlink>
    <w:hyperlink r:id="rId2">
      <w:r>
        <w:rPr>
          <w:rStyle w:val="Hyperlink"/>
          <w:color w:val="034990"/>
          <w:sz w:val="18"/>
          <w:szCs w:val="18"/>
        </w:rPr>
        <w:t>https://www.facebook.com/PNRROficial/</w:t>
      </w:r>
    </w:hyperlink>
  </w:p>
  <w:p w14:paraId="225E19DE" w14:textId="77777777" w:rsidR="0033303C" w:rsidRDefault="00000000">
    <w:pPr>
      <w:pStyle w:val="Subsol"/>
    </w:pPr>
    <w:r>
      <w:rPr>
        <w:rFonts w:cs="Calibri"/>
        <w:color w:val="000000"/>
        <w:lang w:val="en-US" w:eastAsia="en-US"/>
      </w:rPr>
      <w:t xml:space="preserve"> </w:t>
    </w:r>
    <w:r>
      <w:rPr>
        <w:noProof/>
        <w:color w:val="000000"/>
        <w:lang w:val="en-US" w:eastAsia="en-US"/>
      </w:rPr>
      <w:drawing>
        <wp:inline distT="0" distB="0" distL="0" distR="0" wp14:anchorId="1B3352CA" wp14:editId="1AFBCCC0">
          <wp:extent cx="890270" cy="581025"/>
          <wp:effectExtent l="0" t="0" r="0" b="0"/>
          <wp:docP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pic:cNvPicPr>
                    <a:picLocks noChangeAspect="1" noChangeArrowheads="1"/>
                  </pic:cNvPicPr>
                </pic:nvPicPr>
                <pic:blipFill>
                  <a:blip r:embed="rId3"/>
                  <a:srcRect l="10043" t="12628" r="5894" b="32034"/>
                  <a:stretch>
                    <a:fillRect/>
                  </a:stretch>
                </pic:blipFill>
                <pic:spPr bwMode="auto">
                  <a:xfrm>
                    <a:off x="0" y="0"/>
                    <a:ext cx="890270" cy="581025"/>
                  </a:xfrm>
                  <a:prstGeom prst="rect">
                    <a:avLst/>
                  </a:prstGeom>
                </pic:spPr>
              </pic:pic>
            </a:graphicData>
          </a:graphic>
        </wp:inline>
      </w:drawing>
    </w:r>
    <w:r>
      <w:rPr>
        <w:rFonts w:cs="Calibri"/>
        <w:color w:val="000000"/>
        <w:lang w:val="en-US" w:eastAsia="en-US"/>
      </w:rPr>
      <w:t xml:space="preserve"> </w:t>
    </w:r>
    <w:r>
      <w:rPr>
        <w:noProof/>
      </w:rPr>
      <w:drawing>
        <wp:inline distT="0" distB="0" distL="0" distR="0" wp14:anchorId="48EAB286" wp14:editId="6ECF912C">
          <wp:extent cx="1692275" cy="493395"/>
          <wp:effectExtent l="0" t="0" r="0" b="0"/>
          <wp:docP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pic:cNvPicPr>
                    <a:picLocks noChangeAspect="1" noChangeArrowheads="1"/>
                  </pic:cNvPicPr>
                </pic:nvPicPr>
                <pic:blipFill>
                  <a:blip r:embed="rId4"/>
                  <a:srcRect l="-2" t="-5" r="-2" b="-5"/>
                  <a:stretch>
                    <a:fillRect/>
                  </a:stretch>
                </pic:blipFill>
                <pic:spPr bwMode="auto">
                  <a:xfrm>
                    <a:off x="0" y="0"/>
                    <a:ext cx="1692275" cy="4933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90" w:type="dxa"/>
      <w:tblInd w:w="-261" w:type="dxa"/>
      <w:tblLayout w:type="fixed"/>
      <w:tblLook w:val="04A0" w:firstRow="1" w:lastRow="0" w:firstColumn="1" w:lastColumn="0" w:noHBand="0" w:noVBand="1"/>
    </w:tblPr>
    <w:tblGrid>
      <w:gridCol w:w="9351"/>
      <w:gridCol w:w="239"/>
    </w:tblGrid>
    <w:tr w:rsidR="0033303C" w14:paraId="387BD2E9" w14:textId="77777777">
      <w:trPr>
        <w:trHeight w:val="146"/>
      </w:trPr>
      <w:tc>
        <w:tcPr>
          <w:tcW w:w="9351" w:type="dxa"/>
        </w:tcPr>
        <w:p w14:paraId="2E0EBA30" w14:textId="77777777" w:rsidR="0033303C" w:rsidRDefault="0033303C">
          <w:pPr>
            <w:snapToGrid w:val="0"/>
            <w:spacing w:line="240" w:lineRule="auto"/>
            <w:ind w:left="2" w:right="517" w:hanging="2"/>
            <w:jc w:val="center"/>
            <w:rPr>
              <w:sz w:val="8"/>
              <w:szCs w:val="8"/>
            </w:rPr>
          </w:pPr>
        </w:p>
        <w:p w14:paraId="0609921E" w14:textId="77777777" w:rsidR="0033303C" w:rsidRDefault="00000000">
          <w:pPr>
            <w:spacing w:line="240" w:lineRule="auto"/>
            <w:ind w:left="2" w:right="-20" w:firstLine="597"/>
            <w:jc w:val="center"/>
            <w:rPr>
              <w:color w:val="2F5496"/>
              <w:sz w:val="16"/>
              <w:szCs w:val="16"/>
            </w:rPr>
          </w:pPr>
          <w:r>
            <w:rPr>
              <w:color w:val="2F5496"/>
              <w:sz w:val="16"/>
              <w:szCs w:val="16"/>
            </w:rPr>
            <w:t>The content of this material does not necessarily represent the official position of the European Union or the Government of Romania</w:t>
          </w:r>
        </w:p>
      </w:tc>
      <w:tc>
        <w:tcPr>
          <w:tcW w:w="239" w:type="dxa"/>
        </w:tcPr>
        <w:p w14:paraId="383731BC" w14:textId="77777777" w:rsidR="0033303C" w:rsidRDefault="0033303C">
          <w:pPr>
            <w:snapToGrid w:val="0"/>
            <w:spacing w:line="240" w:lineRule="auto"/>
            <w:ind w:left="2" w:right="-104" w:hanging="2"/>
            <w:jc w:val="center"/>
            <w:rPr>
              <w:color w:val="2F5496"/>
              <w:sz w:val="16"/>
              <w:szCs w:val="16"/>
            </w:rPr>
          </w:pPr>
        </w:p>
      </w:tc>
    </w:tr>
  </w:tbl>
  <w:p w14:paraId="015717C7" w14:textId="77777777" w:rsidR="0033303C" w:rsidRDefault="00000000">
    <w:pPr>
      <w:ind w:left="2" w:hanging="2"/>
      <w:jc w:val="center"/>
      <w:rPr>
        <w:rFonts w:cs="Calibri"/>
        <w:position w:val="-1"/>
        <w:lang w:val="en-US"/>
      </w:rPr>
    </w:pPr>
    <w:r>
      <w:rPr>
        <w:b/>
      </w:rPr>
      <w:t>"PNRR. Funded by the European Union - NextGenerationEU".</w:t>
    </w:r>
  </w:p>
  <w:p w14:paraId="0537ECB0" w14:textId="77777777" w:rsidR="0033303C" w:rsidRDefault="0033303C">
    <w:pPr>
      <w:spacing w:line="240" w:lineRule="auto"/>
      <w:ind w:left="2" w:hanging="2"/>
      <w:jc w:val="center"/>
      <w:rPr>
        <w:color w:val="000000"/>
      </w:rPr>
    </w:pPr>
    <w:hyperlink r:id="rId1">
      <w:r>
        <w:rPr>
          <w:rStyle w:val="Hyperlink"/>
          <w:color w:val="034990"/>
          <w:sz w:val="18"/>
          <w:szCs w:val="18"/>
        </w:rPr>
        <w:t>https://mfe.gov.ro/pnrr/</w:t>
      </w:r>
    </w:hyperlink>
    <w:hyperlink r:id="rId2">
      <w:r>
        <w:rPr>
          <w:rStyle w:val="Hyperlink"/>
          <w:color w:val="034990"/>
          <w:sz w:val="18"/>
          <w:szCs w:val="18"/>
        </w:rPr>
        <w:t>https://www.facebook.com/PNRROficial/</w:t>
      </w:r>
    </w:hyperlink>
  </w:p>
  <w:p w14:paraId="4D7FC2AD" w14:textId="77777777" w:rsidR="0033303C" w:rsidRDefault="00000000">
    <w:pPr>
      <w:pStyle w:val="Subsol"/>
    </w:pPr>
    <w:r>
      <w:rPr>
        <w:rFonts w:cs="Calibri"/>
        <w:color w:val="000000"/>
        <w:lang w:val="en-US" w:eastAsia="en-US"/>
      </w:rPr>
      <w:t xml:space="preserve"> </w:t>
    </w:r>
    <w:r>
      <w:rPr>
        <w:noProof/>
        <w:color w:val="000000"/>
        <w:lang w:val="en-US" w:eastAsia="en-US"/>
      </w:rPr>
      <w:drawing>
        <wp:inline distT="0" distB="0" distL="0" distR="0" wp14:anchorId="5DCB6A53" wp14:editId="5FBAE41E">
          <wp:extent cx="890270" cy="581025"/>
          <wp:effectExtent l="0" t="0" r="0" b="0"/>
          <wp:docPr id="16"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
                  <pic:cNvPicPr>
                    <a:picLocks noChangeAspect="1" noChangeArrowheads="1"/>
                  </pic:cNvPicPr>
                </pic:nvPicPr>
                <pic:blipFill>
                  <a:blip r:embed="rId3"/>
                  <a:srcRect l="10043" t="12628" r="5894" b="32034"/>
                  <a:stretch>
                    <a:fillRect/>
                  </a:stretch>
                </pic:blipFill>
                <pic:spPr bwMode="auto">
                  <a:xfrm>
                    <a:off x="0" y="0"/>
                    <a:ext cx="890270" cy="581025"/>
                  </a:xfrm>
                  <a:prstGeom prst="rect">
                    <a:avLst/>
                  </a:prstGeom>
                </pic:spPr>
              </pic:pic>
            </a:graphicData>
          </a:graphic>
        </wp:inline>
      </w:drawing>
    </w:r>
    <w:r>
      <w:rPr>
        <w:rFonts w:cs="Calibri"/>
        <w:color w:val="000000"/>
        <w:lang w:val="en-US" w:eastAsia="en-US"/>
      </w:rPr>
      <w:t xml:space="preserve"> </w:t>
    </w:r>
    <w:r>
      <w:rPr>
        <w:noProof/>
      </w:rPr>
      <w:drawing>
        <wp:inline distT="0" distB="0" distL="0" distR="0" wp14:anchorId="1FCE374E" wp14:editId="452C6E19">
          <wp:extent cx="1692275" cy="493395"/>
          <wp:effectExtent l="0" t="0" r="0" b="0"/>
          <wp:docPr id="17"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
                  <pic:cNvPicPr>
                    <a:picLocks noChangeAspect="1" noChangeArrowheads="1"/>
                  </pic:cNvPicPr>
                </pic:nvPicPr>
                <pic:blipFill>
                  <a:blip r:embed="rId4"/>
                  <a:srcRect l="-2" t="-5" r="-2" b="-5"/>
                  <a:stretch>
                    <a:fillRect/>
                  </a:stretch>
                </pic:blipFill>
                <pic:spPr bwMode="auto">
                  <a:xfrm>
                    <a:off x="0" y="0"/>
                    <a:ext cx="1692275" cy="4933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3B4FD" w14:textId="77777777" w:rsidR="00540BE1" w:rsidRDefault="00540BE1">
      <w:pPr>
        <w:spacing w:after="0" w:line="240" w:lineRule="auto"/>
      </w:pPr>
      <w:r>
        <w:separator/>
      </w:r>
    </w:p>
  </w:footnote>
  <w:footnote w:type="continuationSeparator" w:id="0">
    <w:p w14:paraId="1AD0D95B" w14:textId="77777777" w:rsidR="00540BE1" w:rsidRDefault="0054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4372" w14:textId="77777777" w:rsidR="0033303C" w:rsidRDefault="00000000">
    <w:pPr>
      <w:spacing w:before="240" w:line="240" w:lineRule="auto"/>
      <w:rPr>
        <w:color w:val="000000"/>
        <w:lang w:val="en-US" w:eastAsia="en-US"/>
      </w:rPr>
    </w:pPr>
    <w:r>
      <w:rPr>
        <w:noProof/>
        <w:color w:val="000000"/>
        <w:lang w:val="en-US" w:eastAsia="en-US"/>
      </w:rPr>
      <w:drawing>
        <wp:inline distT="0" distB="0" distL="0" distR="0" wp14:anchorId="07BCD3C3" wp14:editId="721498B5">
          <wp:extent cx="5657850" cy="706755"/>
          <wp:effectExtent l="0" t="0" r="0" b="0"/>
          <wp:docPr id="12"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
                  <pic:cNvPicPr>
                    <a:picLocks noChangeAspect="1" noChangeArrowheads="1"/>
                  </pic:cNvPicPr>
                </pic:nvPicPr>
                <pic:blipFill>
                  <a:blip r:embed="rId1"/>
                  <a:srcRect l="2158" t="-22" r="3292" b="-22"/>
                  <a:stretch>
                    <a:fillRect/>
                  </a:stretch>
                </pic:blipFill>
                <pic:spPr bwMode="auto">
                  <a:xfrm>
                    <a:off x="0" y="0"/>
                    <a:ext cx="5657850" cy="706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99B7" w14:textId="77777777" w:rsidR="0033303C" w:rsidRDefault="00000000">
    <w:pPr>
      <w:spacing w:before="160" w:after="160" w:line="240" w:lineRule="auto"/>
      <w:ind w:right="115"/>
      <w:jc w:val="center"/>
      <w:rPr>
        <w:color w:val="000000"/>
        <w:lang w:val="en-US" w:eastAsia="en-US"/>
      </w:rPr>
    </w:pPr>
    <w:r>
      <w:rPr>
        <w:noProof/>
        <w:color w:val="000000"/>
        <w:lang w:val="en-US" w:eastAsia="en-US"/>
      </w:rPr>
      <w:drawing>
        <wp:inline distT="0" distB="0" distL="0" distR="0" wp14:anchorId="2C0144AA" wp14:editId="47B3F504">
          <wp:extent cx="5657850" cy="70675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noChangeArrowheads="1"/>
                  </pic:cNvPicPr>
                </pic:nvPicPr>
                <pic:blipFill>
                  <a:blip r:embed="rId1"/>
                  <a:srcRect l="2158" t="-22" r="3292" b="-22"/>
                  <a:stretch>
                    <a:fillRect/>
                  </a:stretch>
                </pic:blipFill>
                <pic:spPr bwMode="auto">
                  <a:xfrm>
                    <a:off x="0" y="0"/>
                    <a:ext cx="5657850" cy="7067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3C"/>
    <w:rsid w:val="000F6336"/>
    <w:rsid w:val="00241F6E"/>
    <w:rsid w:val="0033303C"/>
    <w:rsid w:val="0039449B"/>
    <w:rsid w:val="00410D77"/>
    <w:rsid w:val="00540B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B099"/>
  <w15:docId w15:val="{A17381BB-E055-4AD8-A7F0-EFC84CE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ro-RO"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qFormat/>
    <w:rPr>
      <w:rFonts w:ascii="Times New Roman" w:eastAsia="Times New Roman" w:hAnsi="Times New Roman" w:cs="Times New Roman"/>
      <w:sz w:val="24"/>
      <w:szCs w:val="24"/>
    </w:rPr>
  </w:style>
  <w:style w:type="character" w:customStyle="1" w:styleId="WW8Num1z1">
    <w:name w:val="WW8Num1z1"/>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eastAsia="Times New Roman"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rebuchet MS" w:eastAsia="Calibri" w:hAnsi="Trebuchet MS"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rebuchet MS" w:eastAsia="Calibri" w:hAnsi="Trebuchet MS"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Times New Roman" w:eastAsia="Times New Roman" w:hAnsi="Times New Roman" w:cs="Times New Roman"/>
      <w:b w:val="0"/>
      <w:sz w:val="24"/>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Calibri" w:eastAsia="Times New Roman" w:hAnsi="Calibri" w:cs="Times New Roman"/>
      <w:b w:val="0"/>
      <w:sz w:val="24"/>
      <w:szCs w:val="24"/>
    </w:rPr>
  </w:style>
  <w:style w:type="character" w:customStyle="1" w:styleId="WW8Num18z1">
    <w:name w:val="WW8Num18z1"/>
    <w:qFormat/>
  </w:style>
  <w:style w:type="character" w:customStyle="1" w:styleId="WW8Num18z2">
    <w:name w:val="WW8Num18z2"/>
    <w:qFormat/>
    <w:rPr>
      <w:rFonts w:ascii="Symbol" w:hAnsi="Symbol" w:cs="Symbol"/>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Calibri" w:eastAsia="Calibri" w:hAnsi="Calibri" w:cs="Times New Roman"/>
      <w:sz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Times New Roman" w:eastAsia="Times New Roman" w:hAnsi="Times New Roman" w:cs="Times New Roman"/>
      <w:b w:val="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eastAsia="Calibri" w:hAnsi="Calibri"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b w:val="0"/>
      <w:sz w:val="24"/>
      <w:szCs w:val="24"/>
    </w:rPr>
  </w:style>
  <w:style w:type="character" w:customStyle="1" w:styleId="WW8Num27z1">
    <w:name w:val="WW8Num27z1"/>
    <w:qFormat/>
    <w:rPr>
      <w:rFonts w:cs="Times New Roman"/>
    </w:rPr>
  </w:style>
  <w:style w:type="character" w:customStyle="1" w:styleId="WW8Num27z2">
    <w:name w:val="WW8Num27z2"/>
    <w:qFormat/>
    <w:rPr>
      <w:rFonts w:cs="Times New Roman"/>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Calibri" w:eastAsia="Times New Roman" w:hAnsi="Calibri" w:cs="Times New Roman"/>
      <w:b w:val="0"/>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Calibri" w:eastAsia="Times New Roman" w:hAnsi="Calibri"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Times New Roman" w:eastAsia="Times New Roman" w:hAnsi="Times New Roman"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b/>
      <w:i w:val="0"/>
      <w:color w:val="000000"/>
      <w:sz w:val="28"/>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cs="Times New Roman"/>
    </w:rPr>
  </w:style>
  <w:style w:type="character" w:customStyle="1" w:styleId="HeaderChar">
    <w:name w:val="Header Char"/>
    <w:qFormat/>
    <w:rPr>
      <w:rFonts w:cs="Times New Roman"/>
    </w:rPr>
  </w:style>
  <w:style w:type="character" w:customStyle="1" w:styleId="FooterChar">
    <w:name w:val="Footer Char"/>
    <w:qFormat/>
    <w:rPr>
      <w:rFonts w:cs="Times New Roman"/>
    </w:rPr>
  </w:style>
  <w:style w:type="character" w:customStyle="1" w:styleId="BalloonTextChar">
    <w:name w:val="Balloon Text Char"/>
    <w:qFormat/>
    <w:rPr>
      <w:rFonts w:ascii="Tahoma" w:hAnsi="Tahoma" w:cs="Tahoma"/>
      <w:sz w:val="16"/>
      <w:szCs w:val="16"/>
    </w:rPr>
  </w:style>
  <w:style w:type="character" w:customStyle="1" w:styleId="TitleChar">
    <w:name w:val="Title Char"/>
    <w:qFormat/>
    <w:rPr>
      <w:rFonts w:ascii="Times New Roman" w:eastAsia="Times New Roman" w:hAnsi="Times New Roman" w:cs="Arial"/>
      <w:b/>
      <w:bCs/>
      <w:sz w:val="24"/>
      <w:szCs w:val="32"/>
    </w:rPr>
  </w:style>
  <w:style w:type="character" w:customStyle="1" w:styleId="FootnoteTextChar">
    <w:name w:val="Footnote Text Char"/>
    <w:qFormat/>
    <w:rPr>
      <w:rFonts w:ascii="Times New Roman" w:eastAsia="Times New Roman" w:hAnsi="Times New Roman" w:cs="Times New Roman"/>
      <w:sz w:val="24"/>
      <w:szCs w:val="20"/>
      <w:lang w:val="en-GB"/>
    </w:rPr>
  </w:style>
  <w:style w:type="character" w:styleId="Referincomentariu">
    <w:name w:val="annotation reference"/>
    <w:qFormat/>
    <w:rPr>
      <w:sz w:val="16"/>
      <w:szCs w:val="16"/>
    </w:rPr>
  </w:style>
  <w:style w:type="character" w:customStyle="1" w:styleId="CommentTextChar">
    <w:name w:val="Comment Text Char"/>
    <w:qFormat/>
    <w:rPr>
      <w:sz w:val="20"/>
      <w:szCs w:val="20"/>
      <w:lang w:val="ro-RO"/>
    </w:rPr>
  </w:style>
  <w:style w:type="character" w:customStyle="1" w:styleId="CommentSubjectChar">
    <w:name w:val="Comment Subject Char"/>
    <w:qFormat/>
    <w:rPr>
      <w:b/>
      <w:bCs/>
      <w:sz w:val="20"/>
      <w:szCs w:val="20"/>
      <w:lang w:val="ro-RO"/>
    </w:rPr>
  </w:style>
  <w:style w:type="character" w:styleId="Hyperlink">
    <w:name w:val="Hyperlink"/>
    <w:rPr>
      <w:color w:val="0000FF"/>
      <w:u w:val="single"/>
    </w:rPr>
  </w:style>
  <w:style w:type="paragraph" w:customStyle="1" w:styleId="Heading">
    <w:name w:val="Heading"/>
    <w:basedOn w:val="Normal"/>
    <w:next w:val="Corptext"/>
    <w:qFormat/>
    <w:pPr>
      <w:spacing w:before="240" w:after="0" w:line="240" w:lineRule="auto"/>
    </w:pPr>
    <w:rPr>
      <w:rFonts w:ascii="Times New Roman" w:eastAsia="Times New Roman" w:hAnsi="Times New Roman" w:cs="Arial"/>
      <w:b/>
      <w:bCs/>
      <w:sz w:val="24"/>
      <w:szCs w:val="32"/>
      <w:lang w:val="en-US"/>
    </w:rPr>
  </w:style>
  <w:style w:type="paragraph" w:styleId="Corptext">
    <w:name w:val="Body Text"/>
    <w:basedOn w:val="Normal"/>
    <w:pPr>
      <w:spacing w:after="140"/>
    </w:pPr>
  </w:style>
  <w:style w:type="paragraph" w:styleId="List">
    <w:name w:val="List"/>
    <w:basedOn w:val="Corptext"/>
    <w:rPr>
      <w:rFonts w:cs="Lohit Devanagari"/>
    </w:rPr>
  </w:style>
  <w:style w:type="paragraph" w:styleId="Legen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Antet">
    <w:name w:val="header"/>
    <w:basedOn w:val="Normal"/>
    <w:pPr>
      <w:spacing w:after="0" w:line="240" w:lineRule="auto"/>
    </w:pPr>
  </w:style>
  <w:style w:type="paragraph" w:styleId="Subsol">
    <w:name w:val="footer"/>
    <w:basedOn w:val="Normal"/>
    <w:pPr>
      <w:spacing w:after="0" w:line="240" w:lineRule="auto"/>
    </w:pPr>
  </w:style>
  <w:style w:type="paragraph" w:styleId="TextnBalon">
    <w:name w:val="Balloon Text"/>
    <w:basedOn w:val="Normal"/>
    <w:qFormat/>
    <w:pPr>
      <w:spacing w:after="0" w:line="240" w:lineRule="auto"/>
    </w:pPr>
    <w:rPr>
      <w:rFonts w:ascii="Tahoma" w:hAnsi="Tahoma" w:cs="Tahoma"/>
      <w:sz w:val="16"/>
      <w:szCs w:val="16"/>
    </w:rPr>
  </w:style>
  <w:style w:type="paragraph" w:styleId="Frspaiere">
    <w:name w:val="No Spacing"/>
    <w:qFormat/>
    <w:rPr>
      <w:rFonts w:ascii="Calibri" w:eastAsia="Calibri" w:hAnsi="Calibri" w:cs="Times New Roman"/>
      <w:sz w:val="22"/>
      <w:szCs w:val="22"/>
      <w:lang w:val="ro-RO" w:bidi="ar-SA"/>
    </w:rPr>
  </w:style>
  <w:style w:type="paragraph" w:styleId="Listparagraf">
    <w:name w:val="List Paragraph"/>
    <w:basedOn w:val="Normal"/>
    <w:qFormat/>
    <w:pPr>
      <w:ind w:left="720"/>
      <w:contextualSpacing/>
    </w:pPr>
  </w:style>
  <w:style w:type="paragraph" w:styleId="Textnotdesubsol">
    <w:name w:val="footnote text"/>
    <w:basedOn w:val="Normal"/>
    <w:pPr>
      <w:spacing w:before="240" w:after="0" w:line="240" w:lineRule="auto"/>
      <w:jc w:val="both"/>
    </w:pPr>
    <w:rPr>
      <w:rFonts w:ascii="Times New Roman" w:eastAsia="Times New Roman" w:hAnsi="Times New Roman"/>
      <w:sz w:val="24"/>
      <w:szCs w:val="20"/>
      <w:lang w:val="en-GB"/>
    </w:rPr>
  </w:style>
  <w:style w:type="paragraph" w:styleId="Textcomentariu">
    <w:name w:val="annotation text"/>
    <w:basedOn w:val="Normal"/>
    <w:qFormat/>
    <w:pPr>
      <w:spacing w:line="240" w:lineRule="auto"/>
    </w:pPr>
    <w:rPr>
      <w:sz w:val="20"/>
      <w:szCs w:val="20"/>
    </w:rPr>
  </w:style>
  <w:style w:type="paragraph" w:styleId="SubiectComentariu">
    <w:name w:val="annotation subject"/>
    <w:basedOn w:val="Textcomentariu"/>
    <w:next w:val="Textcomentariu"/>
    <w:qFormat/>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4338</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sergiu raiu</cp:lastModifiedBy>
  <cp:revision>4</cp:revision>
  <cp:lastPrinted>2024-10-18T08:58:00Z</cp:lastPrinted>
  <dcterms:created xsi:type="dcterms:W3CDTF">2024-04-11T07:53:00Z</dcterms:created>
  <dcterms:modified xsi:type="dcterms:W3CDTF">2024-10-18T08:58:00Z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2023-08-07T09:34:00Z</dcterms:created>
  <dc:creator>Andreea Mihalache</dc:creator>
  <dc:description/>
  <cp:keywords> </cp:keywords>
  <dc:language>en-US</dc:language>
  <cp:lastModifiedBy>Laura DOSPINESCU</cp:lastModifiedBy>
  <cp:lastPrinted>2023-08-02T15:02:00Z</cp:lastPrinted>
  <dcterms:modified xsi:type="dcterms:W3CDTF">2024-01-09T14:43:00Z</dcterms:modified>
  <cp:revision>3</cp:revision>
  <dc:subject/>
  <dc:title/>
</cp:coreProperties>
</file>